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F3" w:rsidRDefault="00F22EB9" w:rsidP="00F22EB9">
      <w:pPr>
        <w:spacing w:before="360" w:after="0"/>
        <w:jc w:val="both"/>
      </w:pPr>
      <w:r>
        <w:rPr>
          <w:noProof/>
        </w:rPr>
        <w:drawing>
          <wp:inline distT="0" distB="0" distL="0" distR="0">
            <wp:extent cx="9134475" cy="5892536"/>
            <wp:effectExtent l="19050" t="0" r="9525" b="0"/>
            <wp:docPr id="7" name="Рисунок 7" descr="C:\Users\Zver\AppData\Local\Microsoft\Windows\INetCache\Content.Word\IMG-202301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ver\AppData\Local\Microsoft\Windows\INetCache\Content.Word\IMG-20230116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560" cy="589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B9" w:rsidRDefault="00F22EB9" w:rsidP="00F22EB9">
      <w:pPr>
        <w:spacing w:before="360" w:after="0"/>
        <w:ind w:left="12000"/>
        <w:jc w:val="center"/>
      </w:pPr>
    </w:p>
    <w:p w:rsidR="00992EF3" w:rsidRDefault="008F25B8">
      <w:r>
        <w:rPr>
          <w:rFonts w:ascii="Times New Roman" w:hAnsi="Times New Roman"/>
        </w:rPr>
        <w:lastRenderedPageBreak/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6149"/>
        <w:gridCol w:w="2995"/>
        <w:gridCol w:w="4150"/>
        <w:gridCol w:w="2137"/>
      </w:tblGrid>
      <w:tr w:rsidR="00992EF3" w:rsidTr="00F33E56">
        <w:trPr>
          <w:tblHeader/>
        </w:trPr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r>
              <w:rPr>
                <w:rFonts w:ascii="Times New Roman" w:hAnsi="Times New Roman"/>
                <w:b/>
              </w:rPr>
              <w:t>Опасность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r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992EF3" w:rsidTr="00F33E56">
        <w:trPr>
          <w:tblHeader/>
        </w:trPr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2EF3" w:rsidRDefault="008F25B8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Опасности на РМ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проведение повторного инструктажа.</w:t>
            </w:r>
            <w:r>
              <w:rPr>
                <w:rFonts w:ascii="Times New Roman" w:hAnsi="Times New Roman"/>
              </w:rPr>
              <w:br/>
              <w:t>Актуализация ИОТ в соответствие с выявленными опасностями.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падения из-за потери равновесия при спотыкании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состояния напольного покрытия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Регулярная уборка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По мере загрязнения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соблюдения требований охраны труда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соблюдения требований охраны труда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физических перегрузок при неудобной рабочей позе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исполнения требований к эргономике рабочих мест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режимов труда и отдыха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удара из-за падения случайных предметов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Проведение инструктажей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Не реже 1 раза в 6 месяцев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воздействия открытого пламени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Учет первичных средств пожаротушения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Не реже 1 раза в 3 месяца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от вдыхания дыма, паров вредных газов и пыли при пожаре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Обслуживание противопожарных систем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падения с высоты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Регулярные испытания лестниц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лестницы и стремянки металлические — 1 раз в 12 мес., лестницы и стремянки изолирующие, деревянные — 1 раз в 6 мес.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повышенного уровня и других неблагоприятных характеристик шума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Проведение медицинских осмотров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порядком проведения МО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психических нагрузок, стрессов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режимов труда и отдыха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нагрузки на голосовой аппарат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режимов труда и отдыха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химического ожога роговицы глаза из-за попадания опасных веществ в глаза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 xml:space="preserve">Опасность поражения легких от вдыхания вредных паров или </w:t>
            </w:r>
            <w:r>
              <w:rPr>
                <w:rFonts w:ascii="Times New Roman" w:hAnsi="Times New Roman"/>
              </w:rPr>
              <w:lastRenderedPageBreak/>
              <w:t>газов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lastRenderedPageBreak/>
              <w:t xml:space="preserve">Контроль использования </w:t>
            </w:r>
            <w:r>
              <w:rPr>
                <w:rFonts w:ascii="Times New Roman" w:hAnsi="Times New Roman"/>
              </w:rPr>
              <w:lastRenderedPageBreak/>
              <w:t>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lastRenderedPageBreak/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 xml:space="preserve">Назначенное </w:t>
            </w:r>
            <w:r w:rsidRPr="00CE3862">
              <w:rPr>
                <w:rFonts w:ascii="Times New Roman" w:hAnsi="Times New Roman"/>
              </w:rPr>
              <w:lastRenderedPageBreak/>
              <w:t>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ТО оборудования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поражения кожи из-за попадания вредных веществ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попадания в глаза стружки, мелких осколков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пореза в результате воздействия острого режущего инструмента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физических перегрузок при статических нагрузках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режимов труда и отдыха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заражения вследствие инфекции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соблюдения рекомендаций Роспотребнадзора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физических перегрузок при перемещении работника в пространстве, обусловленных технологическим процессом в течение рабочей смены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режимов труда и отдыха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насилия от третьих лиц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ТО оборудования (системы видеонаблюдения)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удара из-за падения снега или сосулек с крыши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Регулярная уборка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погодными условиями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</w:rPr>
              <w:t>поскальзывании</w:t>
            </w:r>
            <w:proofErr w:type="spellEnd"/>
            <w:r>
              <w:rPr>
                <w:rFonts w:ascii="Times New Roman" w:hAnsi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Регулярная уборка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погодными условиями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Регулярная уборка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По мере загрязнения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знаков безопасности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наезда на человека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целостности сигнальной разметки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По мере износа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пореза в результате воздействия движущихся режущих частей механизмов, машин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воздействия движущегося абразивного элемента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воздействия локальной вибрации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ТО оборудования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Учет переносных и передвижных приемников электрического тока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Не реже 1 раза в 3 месяца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3735D1"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14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Проведение замеров сопротивления изоляции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Не реже 1 раза в 3 года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укуса животным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соблюдения требований охраны труда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укуса насекомого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заболевания из-за воздействия пониженной температуры воздуха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перегрева из-за воздействия повышенной температуры воздуха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пореза в результате воздействия острых кромок и заусенцев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 xml:space="preserve">Опасность укола из-за </w:t>
            </w:r>
            <w:proofErr w:type="spellStart"/>
            <w:r>
              <w:rPr>
                <w:rFonts w:ascii="Times New Roman" w:hAnsi="Times New Roman"/>
              </w:rPr>
              <w:t>натыкания</w:t>
            </w:r>
            <w:proofErr w:type="spellEnd"/>
            <w:r>
              <w:rPr>
                <w:rFonts w:ascii="Times New Roman" w:hAnsi="Times New Roman"/>
              </w:rPr>
              <w:t xml:space="preserve"> на неподвижную колющую поверхность (острие)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использования СИЗ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воздействия воздушных взвесей вредных химических веществ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соблюдения требований охраны труда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перенапряжения зрительного анализатора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исполнения требований к эргономике рабочих мест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Ежедневно в процессе выполнения работ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удара из-за падения перемещаемого груза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ТО оборудования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падения в яму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Контроль целостности сигнальной разметки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По мере износа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 травмирования в результате дорожно-транспортного происшествия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ТО оборудования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  <w:tr w:rsidR="00F33E56" w:rsidTr="00F33E56">
        <w:tc>
          <w:tcPr>
            <w:tcW w:w="15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pPr>
              <w:jc w:val="center"/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Опасность воздействия общей вибрации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Регулярное ТО оборудования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E56" w:rsidRDefault="00F33E56" w:rsidP="00F33E56">
            <w:r>
              <w:rPr>
                <w:rFonts w:ascii="Times New Roman" w:hAnsi="Times New Roman"/>
              </w:rPr>
              <w:t>В соответствии с эксплуатационной документацией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E56" w:rsidRDefault="00F33E56" w:rsidP="00F33E56">
            <w:r w:rsidRPr="00CE3862">
              <w:rPr>
                <w:rFonts w:ascii="Times New Roman" w:hAnsi="Times New Roman"/>
              </w:rPr>
              <w:t>Назначенное ответственное лицо</w:t>
            </w:r>
          </w:p>
        </w:tc>
      </w:tr>
    </w:tbl>
    <w:p w:rsidR="00992EF3" w:rsidRDefault="008F25B8">
      <w:r>
        <w:rPr>
          <w:rFonts w:ascii="Times New Roman" w:hAnsi="Times New Roman"/>
        </w:rPr>
        <w:lastRenderedPageBreak/>
        <w:br/>
      </w:r>
    </w:p>
    <w:p w:rsidR="00992EF3" w:rsidRDefault="008F25B8">
      <w:pPr>
        <w:keepNext/>
        <w:keepLines/>
        <w:spacing w:before="239"/>
      </w:pPr>
      <w:r>
        <w:rPr>
          <w:rFonts w:ascii="Times New Roman" w:hAnsi="Times New Roman"/>
          <w:b/>
        </w:rPr>
        <w:t>Работники, проводившие оценку профессиональных рисков: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7"/>
        <w:gridCol w:w="222"/>
        <w:gridCol w:w="4730"/>
        <w:gridCol w:w="222"/>
        <w:gridCol w:w="2341"/>
        <w:gridCol w:w="222"/>
        <w:gridCol w:w="1068"/>
      </w:tblGrid>
      <w:tr w:rsidR="00992EF3">
        <w:trPr>
          <w:trHeight w:val="450"/>
        </w:trPr>
        <w:tc>
          <w:tcPr>
            <w:tcW w:w="22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 xml:space="preserve"> Директор школы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1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proofErr w:type="spellStart"/>
            <w:r>
              <w:rPr>
                <w:rFonts w:ascii="Times New Roman" w:hAnsi="Times New Roman"/>
              </w:rPr>
              <w:t>Фрейман</w:t>
            </w:r>
            <w:proofErr w:type="spellEnd"/>
            <w:r>
              <w:rPr>
                <w:rFonts w:ascii="Times New Roman" w:hAnsi="Times New Roman"/>
              </w:rPr>
              <w:t xml:space="preserve"> Н. В.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</w:tr>
      <w:tr w:rsidR="00992EF3">
        <w:trPr>
          <w:trHeight w:val="450"/>
        </w:trPr>
        <w:tc>
          <w:tcPr>
            <w:tcW w:w="22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1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(дата)</w:t>
            </w:r>
          </w:p>
        </w:tc>
      </w:tr>
      <w:tr w:rsidR="00992EF3">
        <w:trPr>
          <w:trHeight w:val="450"/>
        </w:trPr>
        <w:tc>
          <w:tcPr>
            <w:tcW w:w="22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 xml:space="preserve"> Заместитель директора по ВР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1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Мазитова Р. Д.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</w:tr>
      <w:tr w:rsidR="00992EF3">
        <w:trPr>
          <w:trHeight w:val="450"/>
        </w:trPr>
        <w:tc>
          <w:tcPr>
            <w:tcW w:w="22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1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(дата)</w:t>
            </w:r>
          </w:p>
        </w:tc>
      </w:tr>
      <w:tr w:rsidR="00992EF3">
        <w:trPr>
          <w:trHeight w:val="450"/>
        </w:trPr>
        <w:tc>
          <w:tcPr>
            <w:tcW w:w="22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 xml:space="preserve"> Учитель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1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Янышева М. Ф.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single" w:sz="7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</w:tr>
      <w:tr w:rsidR="00992EF3">
        <w:trPr>
          <w:trHeight w:val="450"/>
        </w:trPr>
        <w:tc>
          <w:tcPr>
            <w:tcW w:w="22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1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7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992EF3">
            <w:pPr>
              <w:keepNext/>
              <w:keepLines/>
              <w:jc w:val="center"/>
            </w:pPr>
          </w:p>
        </w:tc>
        <w:tc>
          <w:tcPr>
            <w:tcW w:w="50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992EF3" w:rsidRDefault="008F25B8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(дата)</w:t>
            </w:r>
          </w:p>
        </w:tc>
      </w:tr>
    </w:tbl>
    <w:p w:rsidR="008F25B8" w:rsidRDefault="008F25B8"/>
    <w:sectPr w:rsidR="008F25B8" w:rsidSect="00B730FC">
      <w:pgSz w:w="16838" w:h="11906" w:orient="landscape"/>
      <w:pgMar w:top="850" w:right="566" w:bottom="566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92EF3"/>
    <w:rsid w:val="008F25B8"/>
    <w:rsid w:val="00992EF3"/>
    <w:rsid w:val="00B730FC"/>
    <w:rsid w:val="00F22EB9"/>
    <w:rsid w:val="00F3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rsid w:val="00B7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3</cp:revision>
  <dcterms:created xsi:type="dcterms:W3CDTF">2022-04-20T16:09:00Z</dcterms:created>
  <dcterms:modified xsi:type="dcterms:W3CDTF">2023-01-16T15:20:00Z</dcterms:modified>
</cp:coreProperties>
</file>